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E" w:rsidRPr="00452C5B" w:rsidRDefault="00544F7E" w:rsidP="00544F7E">
      <w:pPr>
        <w:ind w:left="4820" w:firstLine="0"/>
        <w:jc w:val="right"/>
        <w:rPr>
          <w:color w:val="000000" w:themeColor="text1"/>
          <w:sz w:val="28"/>
          <w:szCs w:val="28"/>
        </w:rPr>
      </w:pPr>
      <w:r w:rsidRPr="00452C5B">
        <w:rPr>
          <w:color w:val="000000" w:themeColor="text1"/>
          <w:sz w:val="28"/>
          <w:szCs w:val="28"/>
        </w:rPr>
        <w:t>Приложение № 5</w:t>
      </w:r>
    </w:p>
    <w:p w:rsidR="00544F7E" w:rsidRPr="00452C5B" w:rsidRDefault="00544F7E" w:rsidP="00544F7E">
      <w:pPr>
        <w:ind w:left="4820" w:firstLine="0"/>
        <w:jc w:val="right"/>
        <w:rPr>
          <w:bCs/>
          <w:color w:val="000000" w:themeColor="text1"/>
          <w:sz w:val="28"/>
          <w:szCs w:val="28"/>
          <w:lang w:eastAsia="ru-RU"/>
        </w:rPr>
      </w:pPr>
      <w:r w:rsidRPr="00452C5B">
        <w:rPr>
          <w:bCs/>
          <w:color w:val="000000" w:themeColor="text1"/>
          <w:sz w:val="28"/>
          <w:szCs w:val="28"/>
          <w:lang w:eastAsia="ru-RU"/>
        </w:rPr>
        <w:t>к Специальным правилам гигиены </w:t>
      </w:r>
    </w:p>
    <w:p w:rsidR="00544F7E" w:rsidRPr="00452C5B" w:rsidRDefault="00544F7E" w:rsidP="00544F7E">
      <w:pPr>
        <w:ind w:left="4820" w:firstLine="0"/>
        <w:jc w:val="right"/>
        <w:rPr>
          <w:bCs/>
          <w:color w:val="000000" w:themeColor="text1"/>
          <w:sz w:val="28"/>
          <w:szCs w:val="28"/>
          <w:lang w:eastAsia="ru-RU"/>
        </w:rPr>
      </w:pPr>
      <w:r w:rsidRPr="00452C5B">
        <w:rPr>
          <w:bCs/>
          <w:color w:val="000000" w:themeColor="text1"/>
          <w:sz w:val="28"/>
          <w:szCs w:val="28"/>
          <w:lang w:eastAsia="ru-RU"/>
        </w:rPr>
        <w:t xml:space="preserve">пищевых продуктов животного </w:t>
      </w:r>
    </w:p>
    <w:p w:rsidR="00544F7E" w:rsidRPr="00452C5B" w:rsidRDefault="00544F7E" w:rsidP="00544F7E">
      <w:pPr>
        <w:ind w:left="4820" w:firstLine="0"/>
        <w:jc w:val="right"/>
        <w:rPr>
          <w:color w:val="000000" w:themeColor="text1"/>
          <w:sz w:val="28"/>
          <w:szCs w:val="28"/>
        </w:rPr>
      </w:pPr>
      <w:r w:rsidRPr="00452C5B">
        <w:rPr>
          <w:bCs/>
          <w:color w:val="000000" w:themeColor="text1"/>
          <w:sz w:val="28"/>
          <w:szCs w:val="28"/>
          <w:lang w:eastAsia="ru-RU"/>
        </w:rPr>
        <w:t>происхождения</w:t>
      </w:r>
    </w:p>
    <w:p w:rsidR="00544F7E" w:rsidRDefault="00544F7E" w:rsidP="00544F7E">
      <w:pPr>
        <w:jc w:val="right"/>
        <w:rPr>
          <w:b/>
          <w:sz w:val="28"/>
          <w:szCs w:val="28"/>
        </w:rPr>
      </w:pPr>
    </w:p>
    <w:p w:rsidR="00544F7E" w:rsidRDefault="00544F7E" w:rsidP="00544F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Признанные меры выявления морских биотоксинов</w:t>
      </w:r>
    </w:p>
    <w:p w:rsidR="00544F7E" w:rsidRDefault="00544F7E" w:rsidP="00544F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F7E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Метод выявления парализующих токсинов (PSP)</w:t>
      </w:r>
    </w:p>
    <w:p w:rsidR="00544F7E" w:rsidRDefault="00544F7E" w:rsidP="00544F7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применения биологических методов используются наименее чувствительные животные и методы, причиняющие наименьшие страдания.</w:t>
      </w:r>
    </w:p>
    <w:p w:rsidR="00544F7E" w:rsidRDefault="00544F7E" w:rsidP="00544F7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парализующих токсинов (</w:t>
      </w:r>
      <w:r>
        <w:rPr>
          <w:iCs/>
          <w:sz w:val="28"/>
          <w:szCs w:val="28"/>
        </w:rPr>
        <w:t>paralyticshellfishpoison</w:t>
      </w:r>
      <w:r>
        <w:rPr>
          <w:sz w:val="28"/>
          <w:szCs w:val="28"/>
        </w:rPr>
        <w:t>– PSP</w:t>
      </w:r>
      <w:r>
        <w:rPr>
          <w:bCs/>
          <w:sz w:val="28"/>
          <w:szCs w:val="28"/>
        </w:rPr>
        <w:t>) съедобных частей моллюсков (все тело или любая часть, которая может быть использована отдельно) определяется в соответствии с методом биологического анализа или любым другим методом, признанным на международном уровне. В случае обжалования результатов, эталонным методом является биологический метод.</w:t>
      </w:r>
    </w:p>
    <w:p w:rsidR="00544F7E" w:rsidRPr="0063033B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4F7E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Метод выявления амнестических токсинов (ASP)</w:t>
      </w:r>
    </w:p>
    <w:p w:rsidR="00544F7E" w:rsidRDefault="00544F7E" w:rsidP="00544F7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содержание амнестических токсинов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>amnesicshellfishpoison</w:t>
      </w:r>
      <w:r>
        <w:rPr>
          <w:sz w:val="28"/>
          <w:szCs w:val="28"/>
        </w:rPr>
        <w:t xml:space="preserve">– ASP) </w:t>
      </w:r>
      <w:r>
        <w:rPr>
          <w:bCs/>
          <w:sz w:val="28"/>
          <w:szCs w:val="28"/>
        </w:rPr>
        <w:t xml:space="preserve">съедобных частей моллюсков (все тело или любая часть, которая может быть использована отдельно) определяется посредством </w:t>
      </w:r>
      <w:r>
        <w:rPr>
          <w:sz w:val="28"/>
          <w:szCs w:val="28"/>
        </w:rPr>
        <w:t>высокоэффективной жидкостной хроматографии (HPLC)</w:t>
      </w:r>
      <w:r>
        <w:rPr>
          <w:bCs/>
          <w:sz w:val="28"/>
          <w:szCs w:val="28"/>
        </w:rPr>
        <w:t xml:space="preserve"> или любым другим методом, признанным на международном уровне. В случае обжалования результатов, эталонным методом является метод</w:t>
      </w:r>
      <w:r>
        <w:rPr>
          <w:sz w:val="28"/>
          <w:szCs w:val="28"/>
        </w:rPr>
        <w:t xml:space="preserve"> HPLC</w:t>
      </w:r>
      <w:r>
        <w:rPr>
          <w:bCs/>
          <w:sz w:val="28"/>
          <w:szCs w:val="28"/>
        </w:rPr>
        <w:t>.</w:t>
      </w:r>
    </w:p>
    <w:p w:rsidR="00544F7E" w:rsidRPr="0063033B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4F7E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Химические методы выявления липофильных токсинов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Метод LR-UE LC-MS/MS является эталонным методом для выявления морских токсинов. Данный метод определяет следующие вещества: 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a) токсины группы окадаиковой кислоты: OA, DTX1, DTX2, DTX3, в том числе их эфиры;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b) группа пектенотоксинов: PTX1 и PTX2;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c) группа экзотоксинов: YTX, 45 OH YTX, homo YTX, и 45 OH homo YTX;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d) группа азаспирокислот: AZA1, AZA2 и AZA3.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Общая токсическая эквивалентность рассчитывается посредством факторов токсической эквивалентности (</w:t>
      </w:r>
      <w:r>
        <w:rPr>
          <w:iCs/>
          <w:sz w:val="28"/>
          <w:szCs w:val="28"/>
        </w:rPr>
        <w:t>toxicityequivalentfactors</w:t>
      </w:r>
      <w:r>
        <w:rPr>
          <w:sz w:val="28"/>
          <w:szCs w:val="28"/>
        </w:rPr>
        <w:t>– TEF), рекомендованных EFSA.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В случае обнаружения новых аналогов, важных для общественного здоровья, их необходимо включить в анализ. Общая токсическая эквивалентность рассчитывается посредством факторов токсической эквивалентности (TEF), рекомендованных EFSA.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4) Метод жидкостной хроматографии (LC) – масс-спектрометрия (MS), высокоэффективная жидкостная хроматография (HPLC) с соответствующим выявлением, иммуноанализ и функциональные тесты, а также тест на ингибирование фосфатазы могут быть использованы вместо метода LR-UE LC-MS/MS или могут ее дополнять, при условии, что: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a) по отдельности или в комбинации они позволяют выявить минимум аналоги, указанные подпункте 1) настоящего пункта; при необходимости, определяются соответствующие критерии;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b) выполняют критерии качества метода, установленные LR- UE;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c) их применение должно обеспечить эквивалентную степень охраны общественного здоровья.</w:t>
      </w:r>
    </w:p>
    <w:p w:rsidR="00544F7E" w:rsidRPr="0063033B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4F7E" w:rsidRDefault="00544F7E" w:rsidP="00544F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Биологические методы выявления липофильных токсинов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Может быть использована  единственная биологическая дозировка для мыши с экстракцией ацетоном для выявления окадаиковой кислоты, динофисистоксинов, азаспирокислот, пектенотоксинов и экзотоксинов. Данный тест может быть дополнен, при необходимости, посредством операций по разделению жидкости/жидкости с этилацетатом /воды или дихлорметана/воды для устранения возможных интерфейсов.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Для каждого теста используют три мыши. Смерть двух мышей из трех в течение двадцати четырех часов после инокуляции экстракта, эквивалентного 5 г гепатопанкреаса или 25 г всего тела, считается показателем присутствия в высших пропорциях установленных пределовлипофильных токсинов.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Биологическая дозировка для мыши с экстракцией ацетоном, за которой следует разделение жидкости/жидкости с </w:t>
      </w:r>
      <w:r>
        <w:rPr>
          <w:color w:val="000000"/>
          <w:sz w:val="28"/>
          <w:szCs w:val="28"/>
          <w:lang w:eastAsia="ru-RU"/>
        </w:rPr>
        <w:t xml:space="preserve">диэтиловым эфиром, может быть использована для выявления </w:t>
      </w:r>
      <w:r>
        <w:rPr>
          <w:sz w:val="28"/>
          <w:szCs w:val="28"/>
        </w:rPr>
        <w:t xml:space="preserve">окадаиковой кислоты, динофисистоксинов, пектенотоксинов и азаспирокислот, но не может быть использована для выявления экзотоксинов, так как они могут быть удалены в ходе фазы разделения. Необходимо использовать трех мышей для каждого теста. Смерть двух мышей из трех в течение двадцати четырех часов после инокуляции экстракта, эквивалентного 5 г гепатопанкреаса или 25 г всего тела, считается показателем присутствия окадаиковой кислоты, динофисистоксинов, пектенотоксинов и азаспирокислот в высших пропорциях пределов, установленных для окадаиковой кислоты, динофисистоксинов и пектенотоксинов, вместе взятых, 160 микрограмм эквивалента окадаиковой кислоты на килограмм; и для азаспирокислот, 160 микрограмм эквивалента азаспирокислот на килограмм. </w:t>
      </w:r>
    </w:p>
    <w:p w:rsidR="00544F7E" w:rsidRDefault="00544F7E" w:rsidP="00544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4) Биологическая дозировка для крысы может быть испоьзована для выявления окадаиковой кислоты, динофисистоксинов, пектенотоксинов и азаспирокислот. Используются три крысы для каждого теста. Диарейная реакция у одной из трех крыс считается показателем присутствия окадаиковой </w:t>
      </w:r>
      <w:r>
        <w:rPr>
          <w:sz w:val="28"/>
          <w:szCs w:val="28"/>
        </w:rPr>
        <w:lastRenderedPageBreak/>
        <w:t>кислоты, динофисистоксинов и азаспирокислот в высших пропорциях установленных пределов.</w:t>
      </w:r>
    </w:p>
    <w:p w:rsidR="00544F7E" w:rsidRDefault="00544F7E" w:rsidP="00544F7E">
      <w:pPr>
        <w:rPr>
          <w:sz w:val="28"/>
          <w:szCs w:val="28"/>
        </w:rPr>
      </w:pPr>
      <w:r>
        <w:rPr>
          <w:sz w:val="28"/>
          <w:szCs w:val="28"/>
        </w:rPr>
        <w:t xml:space="preserve">5) Биологическая дозировка для мыши используется только в случае периодического мониторинга производственных зон и зон дислокации в целях выявления некоторых новых или неизвестных морских токсинов на основе национальных программ контроля, разработанных государствами-членами.» </w:t>
      </w:r>
    </w:p>
    <w:p w:rsidR="00523264" w:rsidRDefault="00544F7E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4F7E"/>
    <w:rsid w:val="000C2266"/>
    <w:rsid w:val="00185D41"/>
    <w:rsid w:val="00544F7E"/>
    <w:rsid w:val="00982FBA"/>
    <w:rsid w:val="00A346FD"/>
    <w:rsid w:val="00BC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2017-12-19T13:07:00Z</dcterms:created>
  <dcterms:modified xsi:type="dcterms:W3CDTF">2017-12-19T13:07:00Z</dcterms:modified>
</cp:coreProperties>
</file>